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267" w:right="3267"/>
        <w:spacing w:before="60"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14:ligatures w14:val="none"/>
        </w:rPr>
      </w:pPr>
      <w:r>
        <w:rPr>
          <w:rFonts w:ascii="Times New Roman" w:hAnsi="Times New Roman" w:eastAsia="Times New Roman" w:cs="Times New Roman"/>
          <w:b/>
          <w:spacing w:val="-2"/>
          <w:sz w:val="28"/>
          <w14:ligatures w14:val="none"/>
        </w:rPr>
        <w:t xml:space="preserve">                                   </w:t>
      </w:r>
      <w:bookmarkStart w:id="0" w:name="_Hlk208847255"/>
      <w:r>
        <w:rPr>
          <w:rFonts w:ascii="Times New Roman" w:hAnsi="Times New Roman" w:eastAsia="Times New Roman" w:cs="Times New Roman"/>
          <w:b/>
          <w:spacing w:val="-2"/>
          <w:sz w:val="28"/>
          <w14:ligatures w14:val="none"/>
        </w:rPr>
        <w:t xml:space="preserve">         СПРАВКА</w:t>
      </w:r>
      <w:r>
        <w:rPr>
          <w:rFonts w:ascii="Times New Roman" w:hAnsi="Times New Roman" w:eastAsia="Times New Roman" w:cs="Times New Roman"/>
          <w:b/>
          <w:sz w:val="28"/>
          <w14:ligatures w14:val="none"/>
        </w:rPr>
      </w:r>
    </w:p>
    <w:p>
      <w:pPr>
        <w:ind w:right="681"/>
        <w:jc w:val="center"/>
        <w:spacing w:before="319" w:after="0" w:line="240" w:lineRule="auto"/>
        <w:widowControl w:val="off"/>
        <w:rPr>
          <w:rFonts w:ascii="Times New Roman" w:hAnsi="Times New Roman" w:eastAsia="Arial" w:cs="Times New Roman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Arial" w:cs="Times New Roman"/>
          <w:sz w:val="28"/>
          <w:szCs w:val="28"/>
          <w:lang w:eastAsia="ru-RU"/>
          <w14:ligatures w14:val="none"/>
        </w:rPr>
        <w:t xml:space="preserve">о материально-техническом обеспечении образовательной деятельности по заявленным образовательным программам</w:t>
      </w:r>
      <w:r>
        <w:rPr>
          <w:rFonts w:ascii="Times New Roman" w:hAnsi="Times New Roman" w:eastAsia="Arial" w:cs="Times New Roman"/>
          <w:sz w:val="24"/>
          <w:szCs w:val="24"/>
          <w:lang w:eastAsia="ru-RU"/>
          <w14:ligatures w14:val="none"/>
        </w:rPr>
        <w:br/>
      </w:r>
      <w:r>
        <w:rPr>
          <w:rFonts w:ascii="Times New Roman" w:hAnsi="Times New Roman" w:eastAsia="Arial" w:cs="Times New Roman"/>
          <w:sz w:val="24"/>
          <w:szCs w:val="24"/>
          <w:lang w:eastAsia="ru-RU"/>
          <w14:ligatures w14:val="none"/>
        </w:rPr>
        <w:br/>
      </w:r>
      <w:r>
        <w:rPr>
          <w:rFonts w:ascii="Times New Roman" w:hAnsi="Times New Roman" w:eastAsia="Arial" w:cs="Times New Roman"/>
          <w:b/>
          <w:sz w:val="24"/>
          <w:szCs w:val="24"/>
          <w:u w:val="single"/>
          <w:lang w:eastAsia="ru-RU"/>
          <w14:ligatures w14:val="none"/>
        </w:rPr>
        <w:t xml:space="preserve">АВТОНОМНОЙ НЕКОММЕРЧЕСКОЙ ОРГАНИЗАЦИИ ДОПОЛНИТЕЛЬНОГО ПРОФЕССИОНАЛЬНОГО ОБРАЗОВАНИЯ "ИНСТИТУТ КОРРЕКЦИОННОЙ ПЕДАГОГИКИ ДЕФЕКТОЛОГИЯ ПРОФ"</w:t>
      </w:r>
      <w:r>
        <w:rPr>
          <w:rFonts w:ascii="Times New Roman" w:hAnsi="Times New Roman" w:eastAsia="Arial" w:cs="Times New Roman"/>
          <w:sz w:val="24"/>
          <w:szCs w:val="24"/>
          <w:lang w:eastAsia="ru-RU"/>
          <w14:ligatures w14:val="none"/>
        </w:rPr>
      </w:r>
    </w:p>
    <w:p>
      <w:pPr>
        <w:spacing w:before="95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0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0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0"/>
          <w14:ligatures w14:val="none"/>
        </w:rPr>
      </w:r>
    </w:p>
    <w:p>
      <w:pPr>
        <w:spacing w:before="95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0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0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0"/>
          <w14:ligatures w14:val="none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Реализация образовательных программ с применением дистанционных образовательных технологий в АНО ДПО «ИКП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Дефектология ПРОФ» строится на основе функционирующей электронной информационно-образовательной среды, обеспечивающей администрирование и поддержку учебного процесса по дополнительной профессиональной программе не зависимо от места нахождения обучающихся.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Составными элементами материально-технического обеспечения программы являются: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внешние электронные библиотечные системы (далее – ЭБС)- образовательная платформа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Юрайт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Адрес размещения </w:t>
      </w:r>
      <w:hyperlink r:id="rId10" w:tooltip="https://urait.ru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eastAsia="ru-RU"/>
            <w14:ligatures w14:val="none"/>
          </w:rPr>
          <w:t xml:space="preserve">https://urait.ru/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 xml:space="preserve">АРМ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 xml:space="preserve">преподавателя,  включающее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 xml:space="preserve"> в себя: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  <w14:ligatures w14:val="none"/>
        </w:rPr>
      </w:r>
    </w:p>
    <w:p>
      <w:pPr>
        <w:numPr>
          <w:ilvl w:val="0"/>
          <w:numId w:val="2"/>
        </w:numPr>
        <w:ind w:left="0"/>
        <w:spacing w:after="0" w:line="240" w:lineRule="auto"/>
        <w:shd w:val="clear" w:color="ffffff" w:fill="ffffff"/>
        <w:widowControl w:val="off"/>
        <w:rPr>
          <w:rFonts w:ascii="Times New Roman" w:hAnsi="Times New Roman" w:eastAsia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  <w:t xml:space="preserve">ноутбук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Honor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MagicBook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 X16 2025 GOH-X 16", 2025, IPS, AMD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Ryzen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 5 6600H 3.3ГГц, 6-ядерный, 16ГБ LPDDR5x, 512ГБ SSD, AMD Radeon 660M, Windows 11 Home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numPr>
          <w:ilvl w:val="0"/>
          <w:numId w:val="2"/>
        </w:numPr>
        <w:ind w:left="0"/>
        <w:spacing w:after="0" w:line="240" w:lineRule="auto"/>
        <w:shd w:val="clear" w:color="ffffff" w:fill="ffffff"/>
        <w:widowControl w:val="off"/>
        <w:rPr>
          <w:rFonts w:ascii="Times New Roman" w:hAnsi="Times New Roman" w:eastAsia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офисное программное обеспечение пакет Microsoft 365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Copilot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 (Word., Excel, PowerPoint и т.д.)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numPr>
          <w:ilvl w:val="0"/>
          <w:numId w:val="2"/>
        </w:numPr>
        <w:ind w:left="0"/>
        <w:spacing w:after="0" w:line="240" w:lineRule="auto"/>
        <w:shd w:val="clear" w:color="ffffff" w:fill="ffffff"/>
        <w:widowControl w:val="off"/>
        <w:rPr>
          <w:rFonts w:ascii="Times New Roman" w:hAnsi="Times New Roman" w:eastAsia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системы информационной безопасности: 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  <w:t xml:space="preserve">Microsoft Defender 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  <w:t xml:space="preserve">Antivirus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numPr>
          <w:ilvl w:val="0"/>
          <w:numId w:val="2"/>
        </w:numPr>
        <w:ind w:left="0"/>
        <w:spacing w:after="0" w:line="240" w:lineRule="auto"/>
        <w:shd w:val="clear" w:color="ffffff" w:fill="ffffff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периферийные устройства: мышь, МФУ лазерный Canon i-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Sensys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 MF655Cdw.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</w:r>
    </w:p>
    <w:p>
      <w:pPr>
        <w:numPr>
          <w:ilvl w:val="0"/>
          <w:numId w:val="2"/>
        </w:numPr>
        <w:ind w:left="0"/>
        <w:spacing w:after="0" w:line="240" w:lineRule="auto"/>
        <w:shd w:val="clear" w:color="ffffff" w:fill="ffffff"/>
        <w:widowControl w:val="off"/>
        <w:rPr>
          <w:rFonts w:ascii="Times New Roman" w:hAnsi="Times New Roman" w:eastAsia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сетевое оборудование для доступа в Интернет, обмена данными и сетевой коммуникации: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Wi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-Fi роутер TP-LINK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Archer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 AX53,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Wi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  <w:t xml:space="preserve">-Fi 6, AX3000, 2.4/5ГГц, 4 LAN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официальный сайт образовательной организации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Адрес размещения </w:t>
      </w:r>
      <w:hyperlink r:id="rId11" w:tooltip="https://defprof.ru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eastAsia="ru-RU"/>
            <w14:ligatures w14:val="none"/>
          </w:rPr>
          <w:t xml:space="preserve">https://defprof.ru/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среда электронного обучения 3KL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Адрес размещения  </w:t>
      </w:r>
      <w:hyperlink r:id="rId12" w:tooltip="https://c2614.c.3072.ru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eastAsia="ru-RU"/>
            <w14:ligatures w14:val="none"/>
          </w:rPr>
          <w:t xml:space="preserve">https://c2614.c.3072.ru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855"/>
        <w:numPr>
          <w:ilvl w:val="0"/>
          <w:numId w:val="4"/>
        </w:numPr>
        <w:ind w:left="0" w:hanging="283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программное обеспечение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МТС Линк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 (Платформа)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Адрес размещения </w:t>
      </w:r>
      <w:hyperlink r:id="rId13" w:tooltip="https://mts-link.ru/" w:history="1">
        <w:r>
          <w:rPr>
            <w:rStyle w:val="867"/>
            <w:rFonts w:ascii="Times New Roman" w:hAnsi="Times New Roman" w:eastAsia="Times New Roman" w:cs="Times New Roman"/>
            <w:sz w:val="28"/>
            <w:szCs w:val="28"/>
            <w:lang w:val="en-US" w:eastAsia="ru-RU"/>
            <w14:ligatures w14:val="none"/>
          </w:rPr>
          <w:t xml:space="preserve">https</w:t>
        </w:r>
        <w:r>
          <w:rPr>
            <w:rStyle w:val="867"/>
            <w:rFonts w:ascii="Times New Roman" w:hAnsi="Times New Roman" w:eastAsia="Times New Roman" w:cs="Times New Roman"/>
            <w:sz w:val="28"/>
            <w:szCs w:val="28"/>
            <w:lang w:eastAsia="ru-RU"/>
            <w14:ligatures w14:val="none"/>
          </w:rPr>
          <w:t xml:space="preserve">://</w:t>
        </w:r>
        <w:r>
          <w:rPr>
            <w:rStyle w:val="867"/>
            <w:rFonts w:ascii="Times New Roman" w:hAnsi="Times New Roman" w:eastAsia="Times New Roman" w:cs="Times New Roman"/>
            <w:sz w:val="28"/>
            <w:szCs w:val="28"/>
            <w:lang w:val="en-US" w:eastAsia="ru-RU"/>
            <w14:ligatures w14:val="none"/>
          </w:rPr>
          <w:t xml:space="preserve">mts</w:t>
        </w:r>
        <w:r>
          <w:rPr>
            <w:rStyle w:val="867"/>
            <w:rFonts w:ascii="Times New Roman" w:hAnsi="Times New Roman" w:eastAsia="Times New Roman" w:cs="Times New Roman"/>
            <w:sz w:val="28"/>
            <w:szCs w:val="28"/>
            <w:lang w:eastAsia="ru-RU"/>
            <w14:ligatures w14:val="none"/>
          </w:rPr>
          <w:t xml:space="preserve">-</w:t>
        </w:r>
        <w:r>
          <w:rPr>
            <w:rStyle w:val="867"/>
            <w:rFonts w:ascii="Times New Roman" w:hAnsi="Times New Roman" w:eastAsia="Times New Roman" w:cs="Times New Roman"/>
            <w:sz w:val="28"/>
            <w:szCs w:val="28"/>
            <w:lang w:val="en-US" w:eastAsia="ru-RU"/>
            <w14:ligatures w14:val="none"/>
          </w:rPr>
          <w:t xml:space="preserve">link</w:t>
        </w:r>
        <w:r>
          <w:rPr>
            <w:rStyle w:val="867"/>
            <w:rFonts w:ascii="Times New Roman" w:hAnsi="Times New Roman" w:eastAsia="Times New Roman" w:cs="Times New Roman"/>
            <w:sz w:val="28"/>
            <w:szCs w:val="28"/>
            <w:lang w:eastAsia="ru-RU"/>
            <w14:ligatures w14:val="none"/>
          </w:rPr>
          <w:t xml:space="preserve">.</w:t>
        </w:r>
        <w:r>
          <w:rPr>
            <w:rStyle w:val="867"/>
            <w:rFonts w:ascii="Times New Roman" w:hAnsi="Times New Roman" w:eastAsia="Times New Roman" w:cs="Times New Roman"/>
            <w:sz w:val="28"/>
            <w:szCs w:val="28"/>
            <w:lang w:val="en-US" w:eastAsia="ru-RU"/>
            <w14:ligatures w14:val="none"/>
          </w:rPr>
          <w:t xml:space="preserve">ru</w:t>
        </w:r>
        <w:r>
          <w:rPr>
            <w:rStyle w:val="867"/>
            <w:rFonts w:ascii="Times New Roman" w:hAnsi="Times New Roman" w:eastAsia="Times New Roman" w:cs="Times New Roman"/>
            <w:sz w:val="28"/>
            <w:szCs w:val="28"/>
            <w:lang w:eastAsia="ru-RU"/>
            <w14:ligatures w14:val="none"/>
          </w:rPr>
          <w:t xml:space="preserve">/</w:t>
        </w:r>
      </w:hyperlink>
      <w:r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numPr>
          <w:ilvl w:val="0"/>
          <w:numId w:val="1"/>
        </w:numPr>
        <w:ind w:left="0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справочно-правовая система «Гарант»;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br/>
        <w:t xml:space="preserve">Адрес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 </w:t>
      </w:r>
      <w:hyperlink r:id="rId14" w:tooltip="https://internet.garant.ru/admin/" w:history="1">
        <w:r>
          <w:rPr>
            <w:rStyle w:val="867"/>
            <w:rFonts w:ascii="Times New Roman" w:hAnsi="Times New Roman" w:eastAsia="Times New Roman" w:cs="Times New Roman"/>
            <w:sz w:val="28"/>
            <w:szCs w:val="28"/>
            <w:lang w:eastAsia="ru-RU"/>
            <w14:ligatures w14:val="none"/>
          </w:rPr>
          <w:t xml:space="preserve">https://internet.garant.ru/admin/</w:t>
        </w:r>
      </w:hyperlink>
      <w:r/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numPr>
          <w:ilvl w:val="0"/>
          <w:numId w:val="1"/>
        </w:numPr>
        <w:ind w:left="0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иные компоненты, необходимые для организации учебного процесса и взаимодействия компонентов электронной информационно-образовательной среды.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Для обучающихся организуется авторизованный доступ посредством регистрации в личном кабинете.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Программно-информационное обеспечение электронного обучения в АНО ДПО ИКП Дефектология ПРОФ» осуществляется через среду электронного обучения 3KL, которая предлагает разнообразные способы представления учеб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ного материала, проверки знаний и контроля успеваемости, с учетом актуальных обновлений и программных дополнений, обеспечивающую разработку и комплексное использование электронных курсов и их элементов (адрес платформы для онлайн-обучения в сети Интернет: </w:t>
      </w:r>
      <w:hyperlink r:id="rId15" w:tooltip="https://c2614.c.3072.ru/" w:history="1">
        <w:r>
          <w:rPr>
            <w:rFonts w:ascii="Times New Roman" w:hAnsi="Times New Roman" w:eastAsia="Times New Roman" w:cs="Times New Roman"/>
            <w:color w:val="3333ff"/>
            <w:sz w:val="28"/>
            <w:szCs w:val="28"/>
            <w:u w:val="single"/>
            <w:shd w:val="clear" w:color="auto" w:fill="ffffff"/>
            <w14:ligatures w14:val="none"/>
          </w:rPr>
          <w:t xml:space="preserve">https://c2614.c.3072.ru/</w:t>
        </w:r>
      </w:hyperlink>
      <w:r>
        <w:rPr>
          <w:rFonts w:ascii="Times New Roman" w:hAnsi="Times New Roman" w:eastAsia="Times New Roman" w:cs="Times New Roman"/>
          <w:color w:val="3333ff"/>
          <w:sz w:val="28"/>
          <w:szCs w:val="28"/>
          <w:lang w:eastAsia="ru-RU"/>
          <w14:ligatures w14:val="none"/>
        </w:rPr>
        <w:t xml:space="preserve">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Среда электронного обучения 3KL при реализации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дистанционных образовательных технологий обеспечивает: хранение, обновление и систематизацию учебно-методических ресурсов; организацию и информационную поддержку учебно-воспитательного процесса; взаимодействие участников; мониторинг хода учебного процесса.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Реализация дополнительной профессиональной программы с применением ДОТ осуществляется с использованием среды электронного обучения 3KL и предполагает следующие виды учебных зан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ятий, проводимые при опосредованном (на расстоянии) взаимодействии обучающихся и педагогических работников: лекции и занятия лекционного типа, семинары и занятия семинарского типа; групповые консультации; индивидуальную работу обучающихся с преподавателем.</w:t>
      </w:r>
      <w:bookmarkEnd w:id="0"/>
      <w:r/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spacing w:line="240" w:lineRule="auto"/>
      </w:pPr>
      <w:r/>
      <w:r/>
    </w:p>
    <w:p>
      <w:pPr>
        <w:spacing w:line="240" w:lineRule="auto"/>
        <w:rPr>
          <w:rFonts w:ascii="Times New Roman" w:hAnsi="Times New Roman" w:eastAsia="Arial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Arial" w:cs="Times New Roman"/>
          <w:sz w:val="28"/>
          <w:szCs w:val="28"/>
          <w:lang w:eastAsia="ru-RU"/>
          <w14:ligatures w14:val="none"/>
        </w:rPr>
        <w:t xml:space="preserve">Раздел 1. Обеспеченность объектами недвижимого имущества (помещениями) для осуществления образовательной   деятельности</w:t>
      </w:r>
      <w:r>
        <w:rPr>
          <w:rFonts w:ascii="Times New Roman" w:hAnsi="Times New Roman" w:eastAsia="Arial" w:cs="Times New Roman"/>
          <w:sz w:val="28"/>
          <w:szCs w:val="28"/>
          <w:lang w:eastAsia="ru-RU"/>
          <w14:ligatures w14:val="none"/>
        </w:rPr>
        <w:br/>
      </w:r>
      <w:r>
        <w:rPr>
          <w:rFonts w:ascii="Times New Roman" w:hAnsi="Times New Roman" w:eastAsia="Arial" w:cs="Times New Roman"/>
          <w:sz w:val="28"/>
          <w:szCs w:val="28"/>
          <w:lang w:eastAsia="ru-RU"/>
          <w14:ligatures w14:val="none"/>
        </w:rPr>
      </w:r>
    </w:p>
    <w:tbl>
      <w:tblPr>
        <w:tblW w:w="14459" w:type="dxa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642"/>
        <w:gridCol w:w="2126"/>
        <w:gridCol w:w="1910"/>
        <w:gridCol w:w="1701"/>
        <w:gridCol w:w="1843"/>
        <w:gridCol w:w="1984"/>
        <w:gridCol w:w="1985"/>
        <w:gridCol w:w="2268"/>
      </w:tblGrid>
      <w:tr>
        <w:tblPrEx/>
        <w:trPr>
          <w:trHeight w:val="12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42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26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Адрес (местоположение) здания, строения, сооружения, помещения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10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Назначение оснащенных зданий, строений, сооружений, помещений с указанием площади (кв. м)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01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Собственность или оперативное управление, хозяйственное ведение, аренда, субаренда, безвозмездное пользование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43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Полное наименование собственника (арендодателя, ссудодателя) объекта недвижимого имущества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4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Документ-основание возникновения права (указываются реквизиты и сроки действия)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5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Кадастровый (или условный) номер объекта недвижимости по месту нахождения объекта недвижимости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8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Номер записи регистрации в Едином государственном реестре прав на недвижимое имущество и сделок с ним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42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26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10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01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43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4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5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8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42" w:type="dxa"/>
            <w:textDirection w:val="lrTb"/>
            <w:noWrap w:val="false"/>
          </w:tcPr>
          <w:p>
            <w:pPr>
              <w:pStyle w:val="861"/>
              <w:spacing w:befor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26" w:type="dxa"/>
            <w:textDirection w:val="lrTb"/>
            <w:noWrap w:val="false"/>
          </w:tcPr>
          <w:p>
            <w:pPr>
              <w:pStyle w:val="861"/>
              <w:jc w:val="center"/>
              <w:spacing w:befor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121205, г. Москва, Можайский район, тер. Инновационного центра «Сколково», ул. Нобеля, д. 7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10" w:type="dxa"/>
            <w:textDirection w:val="lrTb"/>
            <w:noWrap w:val="false"/>
          </w:tcPr>
          <w:p>
            <w:pPr>
              <w:pStyle w:val="861"/>
              <w:jc w:val="center"/>
              <w:spacing w:befor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использования в качестве ведения образовательной деятельности по программе</w:t>
            </w:r>
            <w:r>
              <w:rPr>
                <w:sz w:val="20"/>
                <w:szCs w:val="20"/>
              </w:rPr>
            </w:r>
          </w:p>
          <w:p>
            <w:pPr>
              <w:pStyle w:val="861"/>
              <w:jc w:val="center"/>
              <w:spacing w:befor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17,1 кв.м.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01" w:type="dxa"/>
            <w:textDirection w:val="lrTb"/>
            <w:noWrap w:val="false"/>
          </w:tcPr>
          <w:p>
            <w:pPr>
              <w:pStyle w:val="861"/>
              <w:jc w:val="center"/>
              <w:spacing w:befor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Аренда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43" w:type="dxa"/>
            <w:textDirection w:val="lrTb"/>
            <w:noWrap w:val="false"/>
          </w:tcPr>
          <w:p>
            <w:pPr>
              <w:pStyle w:val="861"/>
              <w:jc w:val="center"/>
              <w:spacing w:befor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 с ограниченной ответственностью «Алмира», на основании договора аренды № 212/7/2025 от 01.07.2025г.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4" w:type="dxa"/>
            <w:textDirection w:val="lrTb"/>
            <w:noWrap w:val="false"/>
          </w:tcPr>
          <w:p>
            <w:pPr>
              <w:pStyle w:val="861"/>
              <w:jc w:val="center"/>
              <w:spacing w:befor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аренды № 212/7/2025 от 01.07.2025 г. Срок действия: до 31.05.2026 с автоматической пролонгацией на условиях договора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5" w:type="dxa"/>
            <w:textDirection w:val="lrTb"/>
            <w:noWrap w:val="false"/>
          </w:tcPr>
          <w:p>
            <w:pPr>
              <w:pStyle w:val="861"/>
              <w:jc w:val="center"/>
              <w:spacing w:before="8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</w:rPr>
              <w:t xml:space="preserve">77:15:0020321:330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8" w:type="dxa"/>
            <w:textDirection w:val="lrTb"/>
            <w:noWrap w:val="false"/>
          </w:tcPr>
          <w:p>
            <w:pPr>
              <w:pStyle w:val="861"/>
              <w:jc w:val="center"/>
              <w:spacing w:befor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77-77/007-77/007/021/2015-132/2 от 01.07.2015 г.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42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26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(кв. м):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10" w:type="dxa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17,1 кв.м.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01" w:type="dxa"/>
            <w:vAlign w:val="bottom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43" w:type="dxa"/>
            <w:vAlign w:val="bottom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4" w:type="dxa"/>
            <w:vAlign w:val="bottom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5" w:type="dxa"/>
            <w:vAlign w:val="bottom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8" w:type="dxa"/>
            <w:vAlign w:val="bottom"/>
            <w:textDirection w:val="lrTb"/>
            <w:noWrap w:val="false"/>
          </w:tcPr>
          <w:p>
            <w:pPr>
              <w:pStyle w:val="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eastAsia="Arial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Arial" w:cs="Times New Roman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Arial" w:cs="Times New Roman"/>
          <w:sz w:val="28"/>
          <w:szCs w:val="28"/>
          <w:lang w:eastAsia="ru-RU"/>
          <w14:ligatures w14:val="none"/>
        </w:rPr>
      </w:r>
    </w:p>
    <w:p>
      <w:r/>
      <w:r/>
    </w:p>
    <w:p>
      <w:r/>
      <w:r/>
    </w:p>
    <w:p>
      <w:pPr>
        <w:spacing w:after="0" w:line="240" w:lineRule="auto"/>
        <w:widowControl w:val="off"/>
        <w:tabs>
          <w:tab w:val="left" w:pos="12887" w:leader="none"/>
        </w:tabs>
        <w:rPr>
          <w:rFonts w:ascii="Times New Roman" w:hAnsi="Times New Roman" w:eastAsia="Times New Roman" w:cs="Times New Roman"/>
          <w:sz w:val="28"/>
          <w14:ligatures w14:val="none"/>
        </w:rPr>
        <w:outlineLvl w:val="0"/>
      </w:pPr>
      <w:r>
        <w:rPr>
          <w:rFonts w:ascii="Times New Roman" w:hAnsi="Times New Roman" w:eastAsia="Times New Roman" w:cs="Times New Roman"/>
          <w:sz w:val="28"/>
          <w14:ligatures w14:val="none"/>
        </w:rPr>
        <w:t xml:space="preserve">Ректор АНО ДПО «ИКП ДЕФЕКОЛОГИЯ </w:t>
      </w:r>
      <w:r>
        <w:rPr>
          <w:rFonts w:ascii="Times New Roman" w:hAnsi="Times New Roman" w:eastAsia="Times New Roman" w:cs="Times New Roman"/>
          <w:sz w:val="28"/>
          <w14:ligatures w14:val="none"/>
        </w:rPr>
        <w:t xml:space="preserve">ПРОФ»</w:t>
      </w:r>
      <w:bookmarkStart w:id="1" w:name="_Hlk207207186"/>
      <w:r>
        <w:rPr>
          <w:rFonts w:ascii="Times New Roman" w:hAnsi="Times New Roman" w:eastAsia="Times New Roman" w:cs="Times New Roman"/>
          <w:sz w:val="28"/>
          <w14:ligatures w14:val="none"/>
        </w:rPr>
        <w:t xml:space="preserve">   </w:t>
      </w:r>
      <w:r>
        <w:rPr>
          <w:rFonts w:ascii="Times New Roman" w:hAnsi="Times New Roman" w:eastAsia="Times New Roman" w:cs="Times New Roman"/>
          <w:sz w:val="28"/>
          <w14:ligatures w14:val="none"/>
        </w:rPr>
        <w:t xml:space="preserve">                                                         Мартель Васкес Е.В.</w:t>
      </w:r>
      <w:bookmarkEnd w:id="1"/>
      <w:r/>
      <w:r>
        <w:rPr>
          <w:rFonts w:ascii="Times New Roman" w:hAnsi="Times New Roman" w:eastAsia="Times New Roman" w:cs="Times New Roman"/>
          <w:sz w:val="28"/>
          <w14:ligatures w14:val="none"/>
        </w:rPr>
      </w:r>
    </w:p>
    <w:p>
      <w:pPr>
        <w:ind w:left="567"/>
        <w:spacing w:before="43"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14:ligatures w14:val="none"/>
        </w:rPr>
      </w:r>
      <w:r>
        <w:rPr>
          <w:rFonts w:ascii="Times New Roman" w:hAnsi="Times New Roman" w:eastAsia="Times New Roman" w:cs="Times New Roman"/>
          <w:b/>
          <w:sz w:val="24"/>
          <w:szCs w:val="24"/>
          <w14:ligatures w14:val="none"/>
        </w:rPr>
      </w:r>
    </w:p>
    <w:p>
      <w:pPr>
        <w:ind w:left="567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14:ligatures w14:val="none"/>
        </w:rPr>
      </w:r>
    </w:p>
    <w:p>
      <w:r/>
      <w:r/>
    </w:p>
    <w:sectPr>
      <w:footnotePr/>
      <w:endnotePr/>
      <w:type w:val="nextPage"/>
      <w:pgSz w:w="16838" w:h="11906" w:orient="landscape"/>
      <w:pgMar w:top="993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676"/>
    <w:link w:val="695"/>
    <w:uiPriority w:val="35"/>
    <w:rPr>
      <w:b/>
      <w:bCs/>
      <w:color w:val="4f81bd" w:themeColor="accent1"/>
      <w:sz w:val="18"/>
      <w:szCs w:val="18"/>
    </w:rPr>
  </w:style>
  <w:style w:type="character" w:styleId="176">
    <w:name w:val="Footnote Text Char"/>
    <w:link w:val="823"/>
    <w:uiPriority w:val="99"/>
    <w:rPr>
      <w:sz w:val="18"/>
    </w:rPr>
  </w:style>
  <w:style w:type="character" w:styleId="179">
    <w:name w:val="Endnote Text Char"/>
    <w:link w:val="826"/>
    <w:uiPriority w:val="99"/>
    <w:rPr>
      <w:sz w:val="20"/>
    </w:rPr>
  </w:style>
  <w:style w:type="paragraph" w:styleId="666" w:default="1">
    <w:name w:val="Normal"/>
    <w:qFormat/>
  </w:style>
  <w:style w:type="paragraph" w:styleId="667">
    <w:name w:val="Heading 1"/>
    <w:basedOn w:val="666"/>
    <w:next w:val="666"/>
    <w:link w:val="84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68">
    <w:name w:val="Heading 2"/>
    <w:basedOn w:val="666"/>
    <w:next w:val="666"/>
    <w:link w:val="84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69">
    <w:name w:val="Heading 3"/>
    <w:basedOn w:val="666"/>
    <w:next w:val="666"/>
    <w:link w:val="84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70">
    <w:name w:val="Heading 4"/>
    <w:basedOn w:val="666"/>
    <w:next w:val="666"/>
    <w:link w:val="84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71">
    <w:name w:val="Heading 5"/>
    <w:basedOn w:val="666"/>
    <w:next w:val="666"/>
    <w:link w:val="84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72">
    <w:name w:val="Heading 6"/>
    <w:basedOn w:val="666"/>
    <w:next w:val="666"/>
    <w:link w:val="84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73">
    <w:name w:val="Heading 7"/>
    <w:basedOn w:val="666"/>
    <w:next w:val="666"/>
    <w:link w:val="84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74">
    <w:name w:val="Heading 8"/>
    <w:basedOn w:val="666"/>
    <w:next w:val="666"/>
    <w:link w:val="84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75">
    <w:name w:val="Heading 9"/>
    <w:basedOn w:val="666"/>
    <w:next w:val="666"/>
    <w:link w:val="84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Heading 1 Char"/>
    <w:basedOn w:val="676"/>
    <w:uiPriority w:val="9"/>
    <w:rPr>
      <w:rFonts w:ascii="Arial" w:hAnsi="Arial" w:eastAsia="Arial" w:cs="Arial"/>
      <w:sz w:val="40"/>
      <w:szCs w:val="40"/>
    </w:rPr>
  </w:style>
  <w:style w:type="character" w:styleId="680" w:customStyle="1">
    <w:name w:val="Heading 2 Char"/>
    <w:basedOn w:val="676"/>
    <w:uiPriority w:val="9"/>
    <w:rPr>
      <w:rFonts w:ascii="Arial" w:hAnsi="Arial" w:eastAsia="Arial" w:cs="Arial"/>
      <w:sz w:val="34"/>
    </w:rPr>
  </w:style>
  <w:style w:type="character" w:styleId="681" w:customStyle="1">
    <w:name w:val="Heading 3 Char"/>
    <w:basedOn w:val="676"/>
    <w:uiPriority w:val="9"/>
    <w:rPr>
      <w:rFonts w:ascii="Arial" w:hAnsi="Arial" w:eastAsia="Arial" w:cs="Arial"/>
      <w:sz w:val="30"/>
      <w:szCs w:val="30"/>
    </w:rPr>
  </w:style>
  <w:style w:type="character" w:styleId="682" w:customStyle="1">
    <w:name w:val="Heading 4 Char"/>
    <w:basedOn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83" w:customStyle="1">
    <w:name w:val="Heading 5 Char"/>
    <w:basedOn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4" w:customStyle="1">
    <w:name w:val="Heading 6 Char"/>
    <w:basedOn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5" w:customStyle="1">
    <w:name w:val="Heading 7 Char"/>
    <w:basedOn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6" w:customStyle="1">
    <w:name w:val="Heading 8 Char"/>
    <w:basedOn w:val="676"/>
    <w:uiPriority w:val="9"/>
    <w:rPr>
      <w:rFonts w:ascii="Arial" w:hAnsi="Arial" w:eastAsia="Arial" w:cs="Arial"/>
      <w:i/>
      <w:iCs/>
      <w:sz w:val="22"/>
      <w:szCs w:val="22"/>
    </w:rPr>
  </w:style>
  <w:style w:type="character" w:styleId="687" w:customStyle="1">
    <w:name w:val="Heading 9 Char"/>
    <w:basedOn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No Spacing"/>
    <w:uiPriority w:val="1"/>
    <w:qFormat/>
    <w:pPr>
      <w:spacing w:after="0" w:line="240" w:lineRule="auto"/>
    </w:pPr>
  </w:style>
  <w:style w:type="character" w:styleId="689" w:customStyle="1">
    <w:name w:val="Title Char"/>
    <w:basedOn w:val="676"/>
    <w:uiPriority w:val="10"/>
    <w:rPr>
      <w:sz w:val="48"/>
      <w:szCs w:val="48"/>
    </w:rPr>
  </w:style>
  <w:style w:type="character" w:styleId="690" w:customStyle="1">
    <w:name w:val="Subtitle Char"/>
    <w:basedOn w:val="676"/>
    <w:uiPriority w:val="11"/>
    <w:rPr>
      <w:sz w:val="24"/>
      <w:szCs w:val="24"/>
    </w:rPr>
  </w:style>
  <w:style w:type="character" w:styleId="691" w:customStyle="1">
    <w:name w:val="Quote Char"/>
    <w:uiPriority w:val="29"/>
    <w:rPr>
      <w:i/>
    </w:rPr>
  </w:style>
  <w:style w:type="character" w:styleId="692" w:customStyle="1">
    <w:name w:val="Intense Quote Char"/>
    <w:uiPriority w:val="30"/>
    <w:rPr>
      <w:i/>
    </w:rPr>
  </w:style>
  <w:style w:type="character" w:styleId="693" w:customStyle="1">
    <w:name w:val="Header Char"/>
    <w:basedOn w:val="676"/>
    <w:uiPriority w:val="99"/>
  </w:style>
  <w:style w:type="character" w:styleId="694" w:customStyle="1">
    <w:name w:val="Footer Char"/>
    <w:basedOn w:val="676"/>
    <w:uiPriority w:val="99"/>
  </w:style>
  <w:style w:type="paragraph" w:styleId="695">
    <w:name w:val="Caption"/>
    <w:basedOn w:val="666"/>
    <w:next w:val="666"/>
    <w:link w:val="696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696" w:customStyle="1">
    <w:name w:val="Название объекта Знак"/>
    <w:basedOn w:val="676"/>
    <w:link w:val="695"/>
    <w:uiPriority w:val="35"/>
    <w:rPr>
      <w:b/>
      <w:bCs/>
      <w:color w:val="4472c4" w:themeColor="accent1"/>
      <w:sz w:val="18"/>
      <w:szCs w:val="18"/>
    </w:rPr>
  </w:style>
  <w:style w:type="table" w:styleId="697">
    <w:name w:val="Table Grid"/>
    <w:basedOn w:val="6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8" w:customStyle="1">
    <w:name w:val="Table Grid Light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9">
    <w:name w:val="Plain Table 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 w:customStyle="1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27" w:customStyle="1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8" w:customStyle="1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9" w:customStyle="1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0" w:customStyle="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31" w:customStyle="1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2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9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0" w:customStyle="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41" w:customStyle="1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2" w:customStyle="1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3" w:customStyle="1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4" w:customStyle="1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45" w:customStyle="1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46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 w:customStyle="1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8" w:customStyle="1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9" w:customStyle="1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0" w:customStyle="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1" w:customStyle="1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2" w:customStyle="1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3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9" w:customStyle="1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90" w:customStyle="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1" w:customStyle="1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2" w:customStyle="1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3" w:customStyle="1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794" w:customStyle="1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5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 w:customStyle="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1" w:customStyle="1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2" w:customStyle="1">
    <w:name w:val="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04" w:customStyle="1">
    <w:name w:val="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5" w:customStyle="1">
    <w:name w:val="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6" w:customStyle="1">
    <w:name w:val="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7" w:customStyle="1">
    <w:name w:val="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08" w:customStyle="1">
    <w:name w:val="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9" w:customStyle="1">
    <w:name w:val="Bordered &amp; 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0" w:customStyle="1">
    <w:name w:val="Bordered &amp; 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11" w:customStyle="1">
    <w:name w:val="Bordered &amp; 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2" w:customStyle="1">
    <w:name w:val="Bordered &amp; 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3" w:customStyle="1">
    <w:name w:val="Bordered &amp; 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4" w:customStyle="1">
    <w:name w:val="Bordered &amp; 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15" w:customStyle="1">
    <w:name w:val="Bordered &amp; 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6" w:customStyle="1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7" w:customStyle="1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18" w:customStyle="1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9" w:customStyle="1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0" w:customStyle="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1" w:customStyle="1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22" w:customStyle="1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23">
    <w:name w:val="footnote text"/>
    <w:basedOn w:val="666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 w:customStyle="1">
    <w:name w:val="Текст сноски Знак"/>
    <w:link w:val="823"/>
    <w:uiPriority w:val="99"/>
    <w:rPr>
      <w:sz w:val="18"/>
    </w:rPr>
  </w:style>
  <w:style w:type="character" w:styleId="825">
    <w:name w:val="footnote reference"/>
    <w:basedOn w:val="676"/>
    <w:uiPriority w:val="99"/>
    <w:unhideWhenUsed/>
    <w:rPr>
      <w:vertAlign w:val="superscript"/>
    </w:rPr>
  </w:style>
  <w:style w:type="paragraph" w:styleId="826">
    <w:name w:val="endnote text"/>
    <w:basedOn w:val="666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 w:customStyle="1">
    <w:name w:val="Текст концевой сноски Знак"/>
    <w:link w:val="826"/>
    <w:uiPriority w:val="99"/>
    <w:rPr>
      <w:sz w:val="20"/>
    </w:rPr>
  </w:style>
  <w:style w:type="character" w:styleId="828">
    <w:name w:val="endnote reference"/>
    <w:basedOn w:val="676"/>
    <w:uiPriority w:val="99"/>
    <w:semiHidden/>
    <w:unhideWhenUsed/>
    <w:rPr>
      <w:vertAlign w:val="superscript"/>
    </w:rPr>
  </w:style>
  <w:style w:type="paragraph" w:styleId="829">
    <w:name w:val="toc 1"/>
    <w:basedOn w:val="666"/>
    <w:next w:val="666"/>
    <w:uiPriority w:val="39"/>
    <w:unhideWhenUsed/>
    <w:pPr>
      <w:spacing w:after="57"/>
    </w:pPr>
  </w:style>
  <w:style w:type="paragraph" w:styleId="830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31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32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33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34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35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36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37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666"/>
    <w:next w:val="666"/>
    <w:uiPriority w:val="99"/>
    <w:unhideWhenUsed/>
    <w:pPr>
      <w:spacing w:after="0"/>
    </w:pPr>
  </w:style>
  <w:style w:type="character" w:styleId="840" w:customStyle="1">
    <w:name w:val="Заголовок 1 Знак"/>
    <w:basedOn w:val="676"/>
    <w:link w:val="667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841" w:customStyle="1">
    <w:name w:val="Заголовок 2 Знак"/>
    <w:basedOn w:val="676"/>
    <w:link w:val="668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842" w:customStyle="1">
    <w:name w:val="Заголовок 3 Знак"/>
    <w:basedOn w:val="676"/>
    <w:link w:val="669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843" w:customStyle="1">
    <w:name w:val="Заголовок 4 Знак"/>
    <w:basedOn w:val="676"/>
    <w:link w:val="670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844" w:customStyle="1">
    <w:name w:val="Заголовок 5 Знак"/>
    <w:basedOn w:val="676"/>
    <w:link w:val="671"/>
    <w:uiPriority w:val="9"/>
    <w:semiHidden/>
    <w:rPr>
      <w:rFonts w:eastAsiaTheme="majorEastAsia" w:cstheme="majorBidi"/>
      <w:color w:val="2f5496" w:themeColor="accent1" w:themeShade="BF"/>
    </w:rPr>
  </w:style>
  <w:style w:type="character" w:styleId="845" w:customStyle="1">
    <w:name w:val="Заголовок 6 Знак"/>
    <w:basedOn w:val="676"/>
    <w:link w:val="672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846" w:customStyle="1">
    <w:name w:val="Заголовок 7 Знак"/>
    <w:basedOn w:val="676"/>
    <w:link w:val="673"/>
    <w:uiPriority w:val="9"/>
    <w:semiHidden/>
    <w:rPr>
      <w:rFonts w:eastAsiaTheme="majorEastAsia" w:cstheme="majorBidi"/>
      <w:color w:val="595959" w:themeColor="text1" w:themeTint="A6"/>
    </w:rPr>
  </w:style>
  <w:style w:type="character" w:styleId="847" w:customStyle="1">
    <w:name w:val="Заголовок 8 Знак"/>
    <w:basedOn w:val="676"/>
    <w:link w:val="674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848" w:customStyle="1">
    <w:name w:val="Заголовок 9 Знак"/>
    <w:basedOn w:val="676"/>
    <w:link w:val="675"/>
    <w:uiPriority w:val="9"/>
    <w:semiHidden/>
    <w:rPr>
      <w:rFonts w:eastAsiaTheme="majorEastAsia" w:cstheme="majorBidi"/>
      <w:color w:val="272727" w:themeColor="text1" w:themeTint="D8"/>
    </w:rPr>
  </w:style>
  <w:style w:type="paragraph" w:styleId="849">
    <w:name w:val="Title"/>
    <w:basedOn w:val="666"/>
    <w:next w:val="666"/>
    <w:link w:val="85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50" w:customStyle="1">
    <w:name w:val="Заголовок Знак"/>
    <w:basedOn w:val="676"/>
    <w:link w:val="84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51">
    <w:name w:val="Subtitle"/>
    <w:basedOn w:val="666"/>
    <w:next w:val="666"/>
    <w:link w:val="85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52" w:customStyle="1">
    <w:name w:val="Подзаголовок Знак"/>
    <w:basedOn w:val="676"/>
    <w:link w:val="85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53">
    <w:name w:val="Quote"/>
    <w:basedOn w:val="666"/>
    <w:next w:val="666"/>
    <w:link w:val="85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854" w:customStyle="1">
    <w:name w:val="Цитата 2 Знак"/>
    <w:basedOn w:val="676"/>
    <w:link w:val="853"/>
    <w:uiPriority w:val="29"/>
    <w:rPr>
      <w:i/>
      <w:iCs/>
      <w:color w:val="404040" w:themeColor="text1" w:themeTint="BF"/>
    </w:rPr>
  </w:style>
  <w:style w:type="paragraph" w:styleId="855">
    <w:name w:val="List Paragraph"/>
    <w:basedOn w:val="666"/>
    <w:uiPriority w:val="34"/>
    <w:qFormat/>
    <w:pPr>
      <w:contextualSpacing/>
      <w:ind w:left="720"/>
    </w:pPr>
  </w:style>
  <w:style w:type="character" w:styleId="856">
    <w:name w:val="Intense Emphasis"/>
    <w:basedOn w:val="676"/>
    <w:uiPriority w:val="21"/>
    <w:qFormat/>
    <w:rPr>
      <w:i/>
      <w:iCs/>
      <w:color w:val="2f5496" w:themeColor="accent1" w:themeShade="BF"/>
    </w:rPr>
  </w:style>
  <w:style w:type="paragraph" w:styleId="857">
    <w:name w:val="Intense Quote"/>
    <w:basedOn w:val="666"/>
    <w:next w:val="666"/>
    <w:link w:val="85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858" w:customStyle="1">
    <w:name w:val="Выделенная цитата Знак"/>
    <w:basedOn w:val="676"/>
    <w:link w:val="857"/>
    <w:uiPriority w:val="30"/>
    <w:rPr>
      <w:i/>
      <w:iCs/>
      <w:color w:val="2f5496" w:themeColor="accent1" w:themeShade="BF"/>
    </w:rPr>
  </w:style>
  <w:style w:type="character" w:styleId="859">
    <w:name w:val="Intense Reference"/>
    <w:basedOn w:val="676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860" w:customStyle="1">
    <w:name w:val="ConsPlusNormal"/>
    <w:pPr>
      <w:spacing w:after="0" w:line="240" w:lineRule="auto"/>
    </w:pPr>
    <w:rPr>
      <w:rFonts w:ascii="Arial" w:hAnsi="Arial" w:cs="Arial" w:eastAsiaTheme="minorEastAsia"/>
      <w:sz w:val="20"/>
      <w:szCs w:val="20"/>
      <w:lang w:eastAsia="ru-RU"/>
      <w14:ligatures w14:val="none"/>
    </w:rPr>
  </w:style>
  <w:style w:type="paragraph" w:styleId="861">
    <w:name w:val="Body Text"/>
    <w:basedOn w:val="666"/>
    <w:link w:val="862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14:ligatures w14:val="none"/>
    </w:rPr>
  </w:style>
  <w:style w:type="character" w:styleId="862" w:customStyle="1">
    <w:name w:val="Основной текст Знак"/>
    <w:basedOn w:val="676"/>
    <w:link w:val="861"/>
    <w:uiPriority w:val="1"/>
    <w:rPr>
      <w:rFonts w:ascii="Times New Roman" w:hAnsi="Times New Roman" w:eastAsia="Times New Roman" w:cs="Times New Roman"/>
      <w:sz w:val="24"/>
      <w:szCs w:val="24"/>
      <w14:ligatures w14:val="none"/>
    </w:rPr>
  </w:style>
  <w:style w:type="paragraph" w:styleId="863">
    <w:name w:val="Header"/>
    <w:basedOn w:val="666"/>
    <w:link w:val="8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4" w:customStyle="1">
    <w:name w:val="Верхний колонтитул Знак"/>
    <w:basedOn w:val="676"/>
    <w:link w:val="863"/>
    <w:uiPriority w:val="99"/>
  </w:style>
  <w:style w:type="paragraph" w:styleId="865">
    <w:name w:val="Footer"/>
    <w:basedOn w:val="666"/>
    <w:link w:val="86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6" w:customStyle="1">
    <w:name w:val="Нижний колонтитул Знак"/>
    <w:basedOn w:val="676"/>
    <w:link w:val="865"/>
    <w:uiPriority w:val="99"/>
  </w:style>
  <w:style w:type="character" w:styleId="867">
    <w:name w:val="Hyperlink"/>
    <w:basedOn w:val="676"/>
    <w:uiPriority w:val="99"/>
    <w:unhideWhenUsed/>
    <w:rPr>
      <w:color w:val="0563c1" w:themeColor="hyperlink"/>
      <w:u w:val="single"/>
    </w:rPr>
  </w:style>
  <w:style w:type="character" w:styleId="868">
    <w:name w:val="Unresolved Mention"/>
    <w:basedOn w:val="67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urait.ru/" TargetMode="External"/><Relationship Id="rId11" Type="http://schemas.openxmlformats.org/officeDocument/2006/relationships/hyperlink" Target="https://defprof.ru/" TargetMode="External"/><Relationship Id="rId12" Type="http://schemas.openxmlformats.org/officeDocument/2006/relationships/hyperlink" Target="https://c2614.c.3072.ru" TargetMode="External"/><Relationship Id="rId13" Type="http://schemas.openxmlformats.org/officeDocument/2006/relationships/hyperlink" Target="https://mts-link.ru/" TargetMode="External"/><Relationship Id="rId14" Type="http://schemas.openxmlformats.org/officeDocument/2006/relationships/hyperlink" Target="https://internet.garant.ru/admin/" TargetMode="External"/><Relationship Id="rId15" Type="http://schemas.openxmlformats.org/officeDocument/2006/relationships/hyperlink" Target="https://c2614.c.3072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70215-28B8-4220-8A02-A5ECDFF2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r7-office/2025.1.1.749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Мартель Васкес</dc:creator>
  <cp:keywords/>
  <dc:description/>
  <cp:lastModifiedBy>Елена Владимировна Мартель Васкес</cp:lastModifiedBy>
  <cp:revision>11</cp:revision>
  <dcterms:created xsi:type="dcterms:W3CDTF">2025-09-15T13:43:00Z</dcterms:created>
  <dcterms:modified xsi:type="dcterms:W3CDTF">2025-09-30T11:10:22Z</dcterms:modified>
</cp:coreProperties>
</file>